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EB6" w:rsidRPr="00C96EB6" w:rsidRDefault="00C96EB6" w:rsidP="00C96EB6">
      <w:pPr>
        <w:spacing w:after="0" w:line="240" w:lineRule="auto"/>
        <w:jc w:val="right"/>
        <w:rPr>
          <w:rFonts w:ascii="Times New Roman" w:hAnsi="Times New Roman" w:cs="Times New Roman"/>
          <w:sz w:val="26"/>
          <w:szCs w:val="26"/>
        </w:rPr>
      </w:pPr>
      <w:bookmarkStart w:id="0" w:name="P1"/>
      <w:bookmarkEnd w:id="0"/>
      <w:r w:rsidRPr="00C96EB6">
        <w:rPr>
          <w:rFonts w:ascii="Times New Roman" w:hAnsi="Times New Roman" w:cs="Times New Roman"/>
          <w:sz w:val="26"/>
          <w:szCs w:val="26"/>
        </w:rPr>
        <w:t xml:space="preserve">Приложение №1 </w:t>
      </w:r>
    </w:p>
    <w:p w:rsidR="00C96EB6" w:rsidRPr="00C96EB6" w:rsidRDefault="00C96EB6" w:rsidP="00C96EB6">
      <w:pPr>
        <w:spacing w:after="0" w:line="240" w:lineRule="auto"/>
        <w:jc w:val="right"/>
        <w:rPr>
          <w:rFonts w:ascii="Times New Roman" w:hAnsi="Times New Roman" w:cs="Times New Roman"/>
          <w:sz w:val="26"/>
          <w:szCs w:val="26"/>
        </w:rPr>
      </w:pPr>
      <w:r w:rsidRPr="00C96EB6">
        <w:rPr>
          <w:rFonts w:ascii="Times New Roman" w:hAnsi="Times New Roman" w:cs="Times New Roman"/>
          <w:sz w:val="26"/>
          <w:szCs w:val="26"/>
        </w:rPr>
        <w:t xml:space="preserve">к Протоколу заседания </w:t>
      </w:r>
    </w:p>
    <w:p w:rsidR="00C96EB6" w:rsidRPr="00C96EB6" w:rsidRDefault="00C96EB6" w:rsidP="00C96EB6">
      <w:pPr>
        <w:spacing w:after="0" w:line="240" w:lineRule="auto"/>
        <w:jc w:val="right"/>
        <w:rPr>
          <w:rFonts w:ascii="Times New Roman" w:hAnsi="Times New Roman" w:cs="Times New Roman"/>
          <w:sz w:val="26"/>
          <w:szCs w:val="26"/>
        </w:rPr>
      </w:pPr>
      <w:r w:rsidRPr="00C96EB6">
        <w:rPr>
          <w:rFonts w:ascii="Times New Roman" w:hAnsi="Times New Roman" w:cs="Times New Roman"/>
          <w:sz w:val="26"/>
          <w:szCs w:val="26"/>
        </w:rPr>
        <w:t xml:space="preserve">Общественного совета </w:t>
      </w:r>
    </w:p>
    <w:p w:rsidR="00C96EB6" w:rsidRPr="00C96EB6" w:rsidRDefault="00C96EB6" w:rsidP="00C96EB6">
      <w:pPr>
        <w:spacing w:after="0" w:line="240" w:lineRule="auto"/>
        <w:jc w:val="right"/>
        <w:rPr>
          <w:rFonts w:ascii="Times New Roman" w:hAnsi="Times New Roman" w:cs="Times New Roman"/>
          <w:sz w:val="26"/>
          <w:szCs w:val="26"/>
        </w:rPr>
      </w:pPr>
      <w:r w:rsidRPr="00C96EB6">
        <w:rPr>
          <w:rFonts w:ascii="Times New Roman" w:hAnsi="Times New Roman" w:cs="Times New Roman"/>
          <w:sz w:val="26"/>
          <w:szCs w:val="26"/>
        </w:rPr>
        <w:t xml:space="preserve">при УФНС России </w:t>
      </w:r>
    </w:p>
    <w:p w:rsidR="00DB250E" w:rsidRPr="00C96EB6" w:rsidRDefault="00C96EB6" w:rsidP="00C96EB6">
      <w:pPr>
        <w:spacing w:after="0" w:line="240" w:lineRule="auto"/>
        <w:ind w:firstLine="708"/>
        <w:jc w:val="right"/>
        <w:rPr>
          <w:rFonts w:ascii="Times New Roman" w:hAnsi="Times New Roman" w:cs="Times New Roman"/>
          <w:sz w:val="26"/>
          <w:szCs w:val="26"/>
        </w:rPr>
      </w:pPr>
      <w:r w:rsidRPr="00C96EB6">
        <w:rPr>
          <w:rFonts w:ascii="Times New Roman" w:hAnsi="Times New Roman" w:cs="Times New Roman"/>
          <w:sz w:val="26"/>
          <w:szCs w:val="26"/>
        </w:rPr>
        <w:t>по РК №2 от 18</w:t>
      </w:r>
      <w:r w:rsidRPr="00C96EB6">
        <w:rPr>
          <w:rFonts w:ascii="Times New Roman" w:hAnsi="Times New Roman" w:cs="Times New Roman"/>
          <w:i/>
          <w:sz w:val="26"/>
          <w:szCs w:val="26"/>
        </w:rPr>
        <w:t>.</w:t>
      </w:r>
      <w:r w:rsidRPr="00C96EB6">
        <w:rPr>
          <w:rFonts w:ascii="Times New Roman" w:hAnsi="Times New Roman" w:cs="Times New Roman"/>
          <w:sz w:val="26"/>
          <w:szCs w:val="26"/>
        </w:rPr>
        <w:t>06.2025</w:t>
      </w:r>
    </w:p>
    <w:p w:rsidR="00C96EB6" w:rsidRPr="00C96EB6" w:rsidRDefault="00C96EB6" w:rsidP="00C96EB6">
      <w:pPr>
        <w:spacing w:after="0" w:line="240" w:lineRule="auto"/>
        <w:ind w:firstLine="708"/>
        <w:jc w:val="both"/>
        <w:rPr>
          <w:sz w:val="26"/>
          <w:szCs w:val="26"/>
        </w:rPr>
      </w:pPr>
    </w:p>
    <w:p w:rsidR="00C96EB6" w:rsidRPr="00C96EB6" w:rsidRDefault="00C96EB6" w:rsidP="00C96EB6">
      <w:pPr>
        <w:spacing w:after="0" w:line="240" w:lineRule="auto"/>
        <w:ind w:firstLine="708"/>
        <w:jc w:val="center"/>
        <w:rPr>
          <w:rFonts w:ascii="Times New Roman" w:hAnsi="Times New Roman" w:cs="Times New Roman"/>
          <w:b/>
          <w:sz w:val="26"/>
          <w:szCs w:val="26"/>
        </w:rPr>
      </w:pPr>
      <w:r w:rsidRPr="00C96EB6">
        <w:rPr>
          <w:rFonts w:ascii="Times New Roman" w:hAnsi="Times New Roman" w:cs="Times New Roman"/>
          <w:b/>
          <w:sz w:val="26"/>
          <w:szCs w:val="26"/>
        </w:rPr>
        <w:t>Порядок представления налоговых вычетов по НДФЛ</w:t>
      </w:r>
    </w:p>
    <w:p w:rsidR="00C96EB6" w:rsidRPr="00C96EB6" w:rsidRDefault="00C96EB6" w:rsidP="00C96EB6">
      <w:pPr>
        <w:spacing w:after="0" w:line="240" w:lineRule="auto"/>
        <w:ind w:firstLine="708"/>
        <w:jc w:val="both"/>
        <w:rPr>
          <w:rFonts w:ascii="Times New Roman" w:hAnsi="Times New Roman" w:cs="Times New Roman"/>
          <w:sz w:val="26"/>
          <w:szCs w:val="26"/>
        </w:rPr>
      </w:pPr>
    </w:p>
    <w:p w:rsidR="0069544D" w:rsidRPr="00C96EB6" w:rsidRDefault="0069544D"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30 апреля 2025 года завершилась декларационная компания  по доходам, подлежащим декларированию за 2024 год. Необходимо отметить, что предельный срок подачи декларации 30 апреля 2025 года не распространяется на получение налоговых вычетов. Получатели вычетов по НДФЛ могут направить декларацию в любое время в течени</w:t>
      </w:r>
      <w:r w:rsidR="00987CB8" w:rsidRPr="00C96EB6">
        <w:rPr>
          <w:rFonts w:ascii="Times New Roman" w:hAnsi="Times New Roman" w:cs="Times New Roman"/>
          <w:sz w:val="26"/>
          <w:szCs w:val="26"/>
        </w:rPr>
        <w:t>е</w:t>
      </w:r>
      <w:r w:rsidR="00A41346" w:rsidRPr="00C96EB6">
        <w:rPr>
          <w:rFonts w:ascii="Times New Roman" w:hAnsi="Times New Roman" w:cs="Times New Roman"/>
          <w:sz w:val="26"/>
          <w:szCs w:val="26"/>
        </w:rPr>
        <w:t xml:space="preserve"> трех лет</w:t>
      </w:r>
      <w:r w:rsidRPr="00C96EB6">
        <w:rPr>
          <w:rFonts w:ascii="Times New Roman" w:hAnsi="Times New Roman" w:cs="Times New Roman"/>
          <w:sz w:val="26"/>
          <w:szCs w:val="26"/>
        </w:rPr>
        <w:t xml:space="preserve">. </w:t>
      </w:r>
    </w:p>
    <w:p w:rsidR="00874168" w:rsidRPr="00C96EB6" w:rsidRDefault="0069544D"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 xml:space="preserve">Согласно итогам </w:t>
      </w:r>
      <w:r w:rsidR="00C96EB6" w:rsidRPr="00C96EB6">
        <w:rPr>
          <w:rFonts w:ascii="Times New Roman" w:hAnsi="Times New Roman" w:cs="Times New Roman"/>
          <w:sz w:val="26"/>
          <w:szCs w:val="26"/>
        </w:rPr>
        <w:t>текущей декларационной кампании</w:t>
      </w:r>
      <w:r w:rsidRPr="00C96EB6">
        <w:rPr>
          <w:rFonts w:ascii="Times New Roman" w:hAnsi="Times New Roman" w:cs="Times New Roman"/>
          <w:sz w:val="26"/>
          <w:szCs w:val="26"/>
        </w:rPr>
        <w:t xml:space="preserve"> за </w:t>
      </w:r>
      <w:r w:rsidR="00987CB8" w:rsidRPr="00C96EB6">
        <w:rPr>
          <w:rFonts w:ascii="Times New Roman" w:hAnsi="Times New Roman" w:cs="Times New Roman"/>
          <w:sz w:val="26"/>
          <w:szCs w:val="26"/>
        </w:rPr>
        <w:t>5</w:t>
      </w:r>
      <w:r w:rsidR="006C6146" w:rsidRPr="00C96EB6">
        <w:rPr>
          <w:rFonts w:ascii="Times New Roman" w:hAnsi="Times New Roman" w:cs="Times New Roman"/>
          <w:sz w:val="26"/>
          <w:szCs w:val="26"/>
        </w:rPr>
        <w:t xml:space="preserve"> месяц</w:t>
      </w:r>
      <w:r w:rsidR="00987CB8" w:rsidRPr="00C96EB6">
        <w:rPr>
          <w:rFonts w:ascii="Times New Roman" w:hAnsi="Times New Roman" w:cs="Times New Roman"/>
          <w:sz w:val="26"/>
          <w:szCs w:val="26"/>
        </w:rPr>
        <w:t>ев</w:t>
      </w:r>
      <w:r w:rsidRPr="00C96EB6">
        <w:rPr>
          <w:rFonts w:ascii="Times New Roman" w:hAnsi="Times New Roman" w:cs="Times New Roman"/>
          <w:sz w:val="26"/>
          <w:szCs w:val="26"/>
        </w:rPr>
        <w:t xml:space="preserve"> 2025 года в налоговые органы Карелии поступило </w:t>
      </w:r>
      <w:r w:rsidR="00A14461" w:rsidRPr="00C96EB6">
        <w:rPr>
          <w:rFonts w:ascii="Times New Roman" w:hAnsi="Times New Roman" w:cs="Times New Roman"/>
          <w:sz w:val="26"/>
          <w:szCs w:val="26"/>
        </w:rPr>
        <w:t>более</w:t>
      </w:r>
      <w:r w:rsidRPr="00C96EB6">
        <w:rPr>
          <w:rFonts w:ascii="Times New Roman" w:hAnsi="Times New Roman" w:cs="Times New Roman"/>
          <w:sz w:val="26"/>
          <w:szCs w:val="26"/>
        </w:rPr>
        <w:t xml:space="preserve"> </w:t>
      </w:r>
      <w:r w:rsidR="00867B5B" w:rsidRPr="00C96EB6">
        <w:rPr>
          <w:rFonts w:ascii="Times New Roman" w:hAnsi="Times New Roman" w:cs="Times New Roman"/>
          <w:sz w:val="26"/>
          <w:szCs w:val="26"/>
        </w:rPr>
        <w:t>64</w:t>
      </w:r>
      <w:r w:rsidRPr="00C96EB6">
        <w:rPr>
          <w:rFonts w:ascii="Times New Roman" w:hAnsi="Times New Roman" w:cs="Times New Roman"/>
          <w:sz w:val="26"/>
          <w:szCs w:val="26"/>
        </w:rPr>
        <w:t xml:space="preserve"> тысяч деклараций по форме 3-НДФЛ. </w:t>
      </w:r>
    </w:p>
    <w:p w:rsidR="00032C2D" w:rsidRPr="00C96EB6" w:rsidRDefault="0058348C"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Более трех тысяч</w:t>
      </w:r>
      <w:r w:rsidR="0069544D" w:rsidRPr="00C96EB6">
        <w:rPr>
          <w:rFonts w:ascii="Times New Roman" w:hAnsi="Times New Roman" w:cs="Times New Roman"/>
          <w:sz w:val="26"/>
          <w:szCs w:val="26"/>
        </w:rPr>
        <w:t xml:space="preserve"> деклараций </w:t>
      </w:r>
      <w:r w:rsidR="00F96A94" w:rsidRPr="00C96EB6">
        <w:rPr>
          <w:rFonts w:ascii="Times New Roman" w:hAnsi="Times New Roman" w:cs="Times New Roman"/>
          <w:sz w:val="26"/>
          <w:szCs w:val="26"/>
        </w:rPr>
        <w:t>представлено в налоговый орган</w:t>
      </w:r>
      <w:r w:rsidR="0069544D" w:rsidRPr="00C96EB6">
        <w:rPr>
          <w:rFonts w:ascii="Times New Roman" w:hAnsi="Times New Roman" w:cs="Times New Roman"/>
          <w:sz w:val="26"/>
          <w:szCs w:val="26"/>
        </w:rPr>
        <w:t xml:space="preserve"> с целью </w:t>
      </w:r>
      <w:r w:rsidR="00F96A94" w:rsidRPr="00C96EB6">
        <w:rPr>
          <w:rFonts w:ascii="Times New Roman" w:hAnsi="Times New Roman" w:cs="Times New Roman"/>
          <w:sz w:val="26"/>
          <w:szCs w:val="26"/>
        </w:rPr>
        <w:t xml:space="preserve">декларирования доходов, подлежащих налогообложению и </w:t>
      </w:r>
      <w:r w:rsidR="0069544D" w:rsidRPr="00C96EB6">
        <w:rPr>
          <w:rFonts w:ascii="Times New Roman" w:hAnsi="Times New Roman" w:cs="Times New Roman"/>
          <w:sz w:val="26"/>
          <w:szCs w:val="26"/>
        </w:rPr>
        <w:t>уплат</w:t>
      </w:r>
      <w:r w:rsidR="00F96A94" w:rsidRPr="00C96EB6">
        <w:rPr>
          <w:rFonts w:ascii="Times New Roman" w:hAnsi="Times New Roman" w:cs="Times New Roman"/>
          <w:sz w:val="26"/>
          <w:szCs w:val="26"/>
        </w:rPr>
        <w:t>ы налога на доходы</w:t>
      </w:r>
      <w:r w:rsidRPr="00C96EB6">
        <w:rPr>
          <w:rFonts w:ascii="Times New Roman" w:hAnsi="Times New Roman" w:cs="Times New Roman"/>
          <w:sz w:val="26"/>
          <w:szCs w:val="26"/>
        </w:rPr>
        <w:t>.</w:t>
      </w:r>
      <w:r w:rsidR="0069544D" w:rsidRPr="00C96EB6">
        <w:rPr>
          <w:rFonts w:ascii="Times New Roman" w:hAnsi="Times New Roman" w:cs="Times New Roman"/>
          <w:sz w:val="26"/>
          <w:szCs w:val="26"/>
        </w:rPr>
        <w:t xml:space="preserve"> </w:t>
      </w:r>
      <w:r w:rsidR="00032C2D" w:rsidRPr="00C96EB6">
        <w:rPr>
          <w:rFonts w:ascii="Times New Roman" w:hAnsi="Times New Roman" w:cs="Times New Roman"/>
          <w:sz w:val="26"/>
          <w:szCs w:val="26"/>
        </w:rPr>
        <w:t>Налогоплательщиками представлено св</w:t>
      </w:r>
      <w:r w:rsidRPr="00C96EB6">
        <w:rPr>
          <w:rFonts w:ascii="Times New Roman" w:hAnsi="Times New Roman" w:cs="Times New Roman"/>
          <w:sz w:val="26"/>
          <w:szCs w:val="26"/>
        </w:rPr>
        <w:t>ыше сорока тысяч</w:t>
      </w:r>
      <w:r w:rsidR="0069544D" w:rsidRPr="00C96EB6">
        <w:rPr>
          <w:rFonts w:ascii="Times New Roman" w:hAnsi="Times New Roman" w:cs="Times New Roman"/>
          <w:sz w:val="26"/>
          <w:szCs w:val="26"/>
        </w:rPr>
        <w:t xml:space="preserve"> </w:t>
      </w:r>
      <w:r w:rsidR="00F96A94" w:rsidRPr="00C96EB6">
        <w:rPr>
          <w:rFonts w:ascii="Times New Roman" w:hAnsi="Times New Roman" w:cs="Times New Roman"/>
          <w:sz w:val="26"/>
          <w:szCs w:val="26"/>
        </w:rPr>
        <w:t xml:space="preserve">актуальных </w:t>
      </w:r>
      <w:r w:rsidR="0069544D" w:rsidRPr="00C96EB6">
        <w:rPr>
          <w:rFonts w:ascii="Times New Roman" w:hAnsi="Times New Roman" w:cs="Times New Roman"/>
          <w:sz w:val="26"/>
          <w:szCs w:val="26"/>
        </w:rPr>
        <w:t>деклараций</w:t>
      </w:r>
      <w:r w:rsidR="00F96A94" w:rsidRPr="00C96EB6">
        <w:rPr>
          <w:rFonts w:ascii="Times New Roman" w:hAnsi="Times New Roman" w:cs="Times New Roman"/>
          <w:sz w:val="26"/>
          <w:szCs w:val="26"/>
        </w:rPr>
        <w:t xml:space="preserve">, в которых </w:t>
      </w:r>
      <w:proofErr w:type="gramStart"/>
      <w:r w:rsidRPr="00C96EB6">
        <w:rPr>
          <w:rFonts w:ascii="Times New Roman" w:hAnsi="Times New Roman" w:cs="Times New Roman"/>
          <w:sz w:val="26"/>
          <w:szCs w:val="26"/>
        </w:rPr>
        <w:t>исчислен</w:t>
      </w:r>
      <w:proofErr w:type="gramEnd"/>
      <w:r w:rsidR="0069544D" w:rsidRPr="00C96EB6">
        <w:rPr>
          <w:rFonts w:ascii="Times New Roman" w:hAnsi="Times New Roman" w:cs="Times New Roman"/>
          <w:sz w:val="26"/>
          <w:szCs w:val="26"/>
        </w:rPr>
        <w:t xml:space="preserve"> НДФЛ</w:t>
      </w:r>
      <w:r w:rsidRPr="00C96EB6">
        <w:rPr>
          <w:rFonts w:ascii="Times New Roman" w:hAnsi="Times New Roman" w:cs="Times New Roman"/>
          <w:sz w:val="26"/>
          <w:szCs w:val="26"/>
        </w:rPr>
        <w:t>, подлежащий возврату из бюджета</w:t>
      </w:r>
      <w:r w:rsidR="0069544D" w:rsidRPr="00C96EB6">
        <w:rPr>
          <w:rFonts w:ascii="Times New Roman" w:hAnsi="Times New Roman" w:cs="Times New Roman"/>
          <w:sz w:val="26"/>
          <w:szCs w:val="26"/>
        </w:rPr>
        <w:t xml:space="preserve"> </w:t>
      </w:r>
      <w:r w:rsidR="00F96A94" w:rsidRPr="00C96EB6">
        <w:rPr>
          <w:rFonts w:ascii="Times New Roman" w:hAnsi="Times New Roman" w:cs="Times New Roman"/>
          <w:sz w:val="26"/>
          <w:szCs w:val="26"/>
        </w:rPr>
        <w:t>в связи с заявленным правом на получение налоговых вычетов</w:t>
      </w:r>
      <w:r w:rsidR="00032C2D" w:rsidRPr="00C96EB6">
        <w:rPr>
          <w:rFonts w:ascii="Times New Roman" w:hAnsi="Times New Roman" w:cs="Times New Roman"/>
          <w:sz w:val="26"/>
          <w:szCs w:val="26"/>
        </w:rPr>
        <w:t>.</w:t>
      </w:r>
    </w:p>
    <w:p w:rsidR="00867B5B" w:rsidRPr="00C96EB6" w:rsidRDefault="0069544D"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Сохраняется тенденция роста деклараци</w:t>
      </w:r>
      <w:r w:rsidR="00032C2D" w:rsidRPr="00C96EB6">
        <w:rPr>
          <w:rFonts w:ascii="Times New Roman" w:hAnsi="Times New Roman" w:cs="Times New Roman"/>
          <w:sz w:val="26"/>
          <w:szCs w:val="26"/>
        </w:rPr>
        <w:t>й с</w:t>
      </w:r>
      <w:r w:rsidRPr="00C96EB6">
        <w:rPr>
          <w:rFonts w:ascii="Times New Roman" w:hAnsi="Times New Roman" w:cs="Times New Roman"/>
          <w:sz w:val="26"/>
          <w:szCs w:val="26"/>
        </w:rPr>
        <w:t xml:space="preserve"> </w:t>
      </w:r>
      <w:r w:rsidR="00F96A94" w:rsidRPr="00C96EB6">
        <w:rPr>
          <w:rFonts w:ascii="Times New Roman" w:hAnsi="Times New Roman" w:cs="Times New Roman"/>
          <w:sz w:val="26"/>
          <w:szCs w:val="26"/>
        </w:rPr>
        <w:t>заявленны</w:t>
      </w:r>
      <w:r w:rsidR="00032C2D" w:rsidRPr="00C96EB6">
        <w:rPr>
          <w:rFonts w:ascii="Times New Roman" w:hAnsi="Times New Roman" w:cs="Times New Roman"/>
          <w:sz w:val="26"/>
          <w:szCs w:val="26"/>
        </w:rPr>
        <w:t>ми</w:t>
      </w:r>
      <w:r w:rsidR="00F96A94" w:rsidRPr="00C96EB6">
        <w:rPr>
          <w:rFonts w:ascii="Times New Roman" w:hAnsi="Times New Roman" w:cs="Times New Roman"/>
          <w:sz w:val="26"/>
          <w:szCs w:val="26"/>
        </w:rPr>
        <w:t xml:space="preserve"> </w:t>
      </w:r>
      <w:r w:rsidRPr="00C96EB6">
        <w:rPr>
          <w:rFonts w:ascii="Times New Roman" w:hAnsi="Times New Roman" w:cs="Times New Roman"/>
          <w:sz w:val="26"/>
          <w:szCs w:val="26"/>
        </w:rPr>
        <w:t>сумм</w:t>
      </w:r>
      <w:r w:rsidR="00032C2D" w:rsidRPr="00C96EB6">
        <w:rPr>
          <w:rFonts w:ascii="Times New Roman" w:hAnsi="Times New Roman" w:cs="Times New Roman"/>
          <w:sz w:val="26"/>
          <w:szCs w:val="26"/>
        </w:rPr>
        <w:t>ами</w:t>
      </w:r>
      <w:r w:rsidRPr="00C96EB6">
        <w:rPr>
          <w:rFonts w:ascii="Times New Roman" w:hAnsi="Times New Roman" w:cs="Times New Roman"/>
          <w:sz w:val="26"/>
          <w:szCs w:val="26"/>
        </w:rPr>
        <w:t xml:space="preserve"> социальных налоговых вычетов</w:t>
      </w:r>
      <w:r w:rsidR="00F96A94" w:rsidRPr="00C96EB6">
        <w:rPr>
          <w:rFonts w:ascii="Times New Roman" w:hAnsi="Times New Roman" w:cs="Times New Roman"/>
          <w:sz w:val="26"/>
          <w:szCs w:val="26"/>
        </w:rPr>
        <w:t>. По предварительным данным за 5 месяцев 2025 года</w:t>
      </w:r>
      <w:r w:rsidR="008C3B6A" w:rsidRPr="00C96EB6">
        <w:rPr>
          <w:rFonts w:ascii="Times New Roman" w:hAnsi="Times New Roman" w:cs="Times New Roman"/>
          <w:sz w:val="26"/>
          <w:szCs w:val="26"/>
        </w:rPr>
        <w:t xml:space="preserve"> наиболее востребованными остаются имущественные налоговые вычеты, предусмотренные пп.3,4 п.1 ст.220 НК РФ, вычеты по обучению, лечению </w:t>
      </w:r>
      <w:r w:rsidR="00F56A93" w:rsidRPr="00C96EB6">
        <w:rPr>
          <w:rFonts w:ascii="Times New Roman" w:hAnsi="Times New Roman" w:cs="Times New Roman"/>
          <w:sz w:val="26"/>
          <w:szCs w:val="26"/>
        </w:rPr>
        <w:t>и физку</w:t>
      </w:r>
      <w:r w:rsidR="00AF497F" w:rsidRPr="00C96EB6">
        <w:rPr>
          <w:rFonts w:ascii="Times New Roman" w:hAnsi="Times New Roman" w:cs="Times New Roman"/>
          <w:sz w:val="26"/>
          <w:szCs w:val="26"/>
        </w:rPr>
        <w:t>льтурно-оздоровительным услугам, стандартные вычеты на детей.</w:t>
      </w:r>
    </w:p>
    <w:p w:rsidR="00490E02" w:rsidRPr="00C96EB6" w:rsidRDefault="00490E02"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Федеральным законом от 31.07.2023 № 389-ФЗ внесены изменения в статью 219 Налоговог</w:t>
      </w:r>
      <w:r w:rsidR="00C96EB6">
        <w:rPr>
          <w:rFonts w:ascii="Times New Roman" w:eastAsia="Times New Roman" w:hAnsi="Times New Roman" w:cs="Times New Roman"/>
          <w:sz w:val="26"/>
          <w:szCs w:val="26"/>
          <w:lang w:eastAsia="ru-RU"/>
        </w:rPr>
        <w:t xml:space="preserve">о кодекса Российской Федерации </w:t>
      </w:r>
      <w:r w:rsidRPr="00C96EB6">
        <w:rPr>
          <w:rFonts w:ascii="Times New Roman" w:eastAsia="Times New Roman" w:hAnsi="Times New Roman" w:cs="Times New Roman"/>
          <w:sz w:val="26"/>
          <w:szCs w:val="26"/>
          <w:lang w:eastAsia="ru-RU"/>
        </w:rPr>
        <w:t>в части порядка предоставления социальных налоговых вычетов по НДФЛ с 01.01.2024.</w:t>
      </w:r>
    </w:p>
    <w:p w:rsidR="00490E02" w:rsidRPr="00C96EB6" w:rsidRDefault="00490E02"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Одно из основных изменений: введение унифицированных документов – Справок об оплате услуг (уплате взносов), которые применяются для подтверждения понесенных с 01.01.2024 расходов граждан на лечение, обучение, физкультурно-оздоровительные услуги, страхование и негосударственное пенсионное обеспечение, в целях получения социальных налоговых вычетов по НДФЛ.</w:t>
      </w:r>
    </w:p>
    <w:p w:rsidR="00490E02" w:rsidRPr="00C96EB6" w:rsidRDefault="00490E02"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Форм</w:t>
      </w:r>
      <w:r w:rsidR="00F56A93" w:rsidRPr="00C96EB6">
        <w:rPr>
          <w:rFonts w:ascii="Times New Roman" w:eastAsia="Times New Roman" w:hAnsi="Times New Roman" w:cs="Times New Roman"/>
          <w:sz w:val="26"/>
          <w:szCs w:val="26"/>
          <w:lang w:eastAsia="ru-RU"/>
        </w:rPr>
        <w:t>ы</w:t>
      </w:r>
      <w:r w:rsidRPr="00C96EB6">
        <w:rPr>
          <w:rFonts w:ascii="Times New Roman" w:eastAsia="Times New Roman" w:hAnsi="Times New Roman" w:cs="Times New Roman"/>
          <w:sz w:val="26"/>
          <w:szCs w:val="26"/>
          <w:lang w:eastAsia="ru-RU"/>
        </w:rPr>
        <w:t xml:space="preserve"> </w:t>
      </w:r>
      <w:r w:rsidR="00C96EB6" w:rsidRPr="00C96EB6">
        <w:rPr>
          <w:rFonts w:ascii="Times New Roman" w:eastAsia="Times New Roman" w:hAnsi="Times New Roman" w:cs="Times New Roman"/>
          <w:sz w:val="26"/>
          <w:szCs w:val="26"/>
          <w:lang w:eastAsia="ru-RU"/>
        </w:rPr>
        <w:t>с</w:t>
      </w:r>
      <w:r w:rsidRPr="00C96EB6">
        <w:rPr>
          <w:rFonts w:ascii="Times New Roman" w:eastAsia="Times New Roman" w:hAnsi="Times New Roman" w:cs="Times New Roman"/>
          <w:sz w:val="26"/>
          <w:szCs w:val="26"/>
          <w:lang w:eastAsia="ru-RU"/>
        </w:rPr>
        <w:t>прав</w:t>
      </w:r>
      <w:r w:rsidR="00F56A93" w:rsidRPr="00C96EB6">
        <w:rPr>
          <w:rFonts w:ascii="Times New Roman" w:eastAsia="Times New Roman" w:hAnsi="Times New Roman" w:cs="Times New Roman"/>
          <w:sz w:val="26"/>
          <w:szCs w:val="26"/>
          <w:lang w:eastAsia="ru-RU"/>
        </w:rPr>
        <w:t>о</w:t>
      </w:r>
      <w:r w:rsidRPr="00C96EB6">
        <w:rPr>
          <w:rFonts w:ascii="Times New Roman" w:eastAsia="Times New Roman" w:hAnsi="Times New Roman" w:cs="Times New Roman"/>
          <w:sz w:val="26"/>
          <w:szCs w:val="26"/>
          <w:lang w:eastAsia="ru-RU"/>
        </w:rPr>
        <w:t>к в целях получения социального налогового вычета утвержден</w:t>
      </w:r>
      <w:r w:rsidR="00F56A93" w:rsidRPr="00C96EB6">
        <w:rPr>
          <w:rFonts w:ascii="Times New Roman" w:eastAsia="Times New Roman" w:hAnsi="Times New Roman" w:cs="Times New Roman"/>
          <w:sz w:val="26"/>
          <w:szCs w:val="26"/>
          <w:lang w:eastAsia="ru-RU"/>
        </w:rPr>
        <w:t>ы</w:t>
      </w:r>
      <w:r w:rsidRPr="00C96EB6">
        <w:rPr>
          <w:rFonts w:ascii="Times New Roman" w:eastAsia="Times New Roman" w:hAnsi="Times New Roman" w:cs="Times New Roman"/>
          <w:sz w:val="26"/>
          <w:szCs w:val="26"/>
          <w:lang w:eastAsia="ru-RU"/>
        </w:rPr>
        <w:t xml:space="preserve"> </w:t>
      </w:r>
      <w:r w:rsidR="00F56A93" w:rsidRPr="00C96EB6">
        <w:rPr>
          <w:rFonts w:ascii="Times New Roman" w:eastAsia="Times New Roman" w:hAnsi="Times New Roman" w:cs="Times New Roman"/>
          <w:sz w:val="26"/>
          <w:szCs w:val="26"/>
          <w:lang w:eastAsia="ru-RU"/>
        </w:rPr>
        <w:t xml:space="preserve">соответствующими </w:t>
      </w:r>
      <w:r w:rsidRPr="00C96EB6">
        <w:rPr>
          <w:rFonts w:ascii="Times New Roman" w:eastAsia="Times New Roman" w:hAnsi="Times New Roman" w:cs="Times New Roman"/>
          <w:sz w:val="26"/>
          <w:szCs w:val="26"/>
          <w:lang w:eastAsia="ru-RU"/>
        </w:rPr>
        <w:t>приказ</w:t>
      </w:r>
      <w:r w:rsidR="00F56A93" w:rsidRPr="00C96EB6">
        <w:rPr>
          <w:rFonts w:ascii="Times New Roman" w:eastAsia="Times New Roman" w:hAnsi="Times New Roman" w:cs="Times New Roman"/>
          <w:sz w:val="26"/>
          <w:szCs w:val="26"/>
          <w:lang w:eastAsia="ru-RU"/>
        </w:rPr>
        <w:t>а</w:t>
      </w:r>
      <w:r w:rsidRPr="00C96EB6">
        <w:rPr>
          <w:rFonts w:ascii="Times New Roman" w:eastAsia="Times New Roman" w:hAnsi="Times New Roman" w:cs="Times New Roman"/>
          <w:sz w:val="26"/>
          <w:szCs w:val="26"/>
          <w:lang w:eastAsia="ru-RU"/>
        </w:rPr>
        <w:t>м</w:t>
      </w:r>
      <w:r w:rsidR="00F56A93" w:rsidRPr="00C96EB6">
        <w:rPr>
          <w:rFonts w:ascii="Times New Roman" w:eastAsia="Times New Roman" w:hAnsi="Times New Roman" w:cs="Times New Roman"/>
          <w:sz w:val="26"/>
          <w:szCs w:val="26"/>
          <w:lang w:eastAsia="ru-RU"/>
        </w:rPr>
        <w:t>и</w:t>
      </w:r>
      <w:r w:rsidRPr="00C96EB6">
        <w:rPr>
          <w:rFonts w:ascii="Times New Roman" w:eastAsia="Times New Roman" w:hAnsi="Times New Roman" w:cs="Times New Roman"/>
          <w:sz w:val="26"/>
          <w:szCs w:val="26"/>
          <w:lang w:eastAsia="ru-RU"/>
        </w:rPr>
        <w:t xml:space="preserve"> ФНС России от 08.11.2023</w:t>
      </w:r>
      <w:r w:rsidR="00F56A93" w:rsidRPr="00C96EB6">
        <w:rPr>
          <w:rFonts w:ascii="Times New Roman" w:eastAsia="Times New Roman" w:hAnsi="Times New Roman" w:cs="Times New Roman"/>
          <w:sz w:val="26"/>
          <w:szCs w:val="26"/>
          <w:lang w:eastAsia="ru-RU"/>
        </w:rPr>
        <w:t>.</w:t>
      </w:r>
      <w:r w:rsidRPr="00C96EB6">
        <w:rPr>
          <w:rFonts w:ascii="Times New Roman" w:eastAsia="Times New Roman" w:hAnsi="Times New Roman" w:cs="Times New Roman"/>
          <w:sz w:val="26"/>
          <w:szCs w:val="26"/>
          <w:lang w:eastAsia="ru-RU"/>
        </w:rPr>
        <w:t xml:space="preserve"> </w:t>
      </w:r>
    </w:p>
    <w:p w:rsidR="0062139D" w:rsidRPr="00C96EB6" w:rsidRDefault="0062139D" w:rsidP="00DB250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 xml:space="preserve">Наиболее часто встречающиеся нарушения, выявляемые в ходе камеральных </w:t>
      </w:r>
      <w:r w:rsidR="00C96EB6" w:rsidRPr="00C96EB6">
        <w:rPr>
          <w:rFonts w:ascii="Times New Roman" w:eastAsia="Times New Roman" w:hAnsi="Times New Roman" w:cs="Times New Roman"/>
          <w:sz w:val="26"/>
          <w:szCs w:val="26"/>
          <w:lang w:eastAsia="ru-RU"/>
        </w:rPr>
        <w:t>налоговых проверок деклараций формы 3-</w:t>
      </w:r>
      <w:r w:rsidRPr="00C96EB6">
        <w:rPr>
          <w:rFonts w:ascii="Times New Roman" w:eastAsia="Times New Roman" w:hAnsi="Times New Roman" w:cs="Times New Roman"/>
          <w:sz w:val="26"/>
          <w:szCs w:val="26"/>
          <w:lang w:eastAsia="ru-RU"/>
        </w:rPr>
        <w:t>НДФЛ</w:t>
      </w:r>
      <w:r w:rsidR="00F56A93" w:rsidRPr="00C96EB6">
        <w:rPr>
          <w:rFonts w:ascii="Times New Roman" w:eastAsia="Times New Roman" w:hAnsi="Times New Roman" w:cs="Times New Roman"/>
          <w:sz w:val="26"/>
          <w:szCs w:val="26"/>
          <w:lang w:eastAsia="ru-RU"/>
        </w:rPr>
        <w:t xml:space="preserve"> в части подтверждения права налогоплательщиков на получение социальных налоговых вычетов, связаны с поставщиками услуг</w:t>
      </w:r>
      <w:r w:rsidRPr="00C96EB6">
        <w:rPr>
          <w:rFonts w:ascii="Times New Roman" w:eastAsia="Times New Roman" w:hAnsi="Times New Roman" w:cs="Times New Roman"/>
          <w:sz w:val="26"/>
          <w:szCs w:val="26"/>
          <w:lang w:eastAsia="ru-RU"/>
        </w:rPr>
        <w:t>:</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Справки об оплате медицинских услуг представляются по неустановленной форме;</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Сведения, представленные налоговым агентом в электронном в</w:t>
      </w:r>
      <w:r w:rsidR="00C96EB6" w:rsidRPr="00C96EB6">
        <w:rPr>
          <w:rFonts w:ascii="Times New Roman" w:eastAsia="Times New Roman" w:hAnsi="Times New Roman" w:cs="Times New Roman"/>
          <w:sz w:val="26"/>
          <w:szCs w:val="26"/>
          <w:lang w:eastAsia="ru-RU"/>
        </w:rPr>
        <w:t>иде, не соответствуют</w:t>
      </w:r>
      <w:r w:rsidRPr="00C96EB6">
        <w:rPr>
          <w:rFonts w:ascii="Times New Roman" w:eastAsia="Times New Roman" w:hAnsi="Times New Roman" w:cs="Times New Roman"/>
          <w:sz w:val="26"/>
          <w:szCs w:val="26"/>
          <w:lang w:eastAsia="ru-RU"/>
        </w:rPr>
        <w:t xml:space="preserve"> сведениям, представленным налогоплательщиком на бумажном носителе;</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Представляются несколько справок одним агентом на каждую оказанную услугу;</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lastRenderedPageBreak/>
        <w:t>Не заполнено поле «кому оказаны услуги»;</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Справка оформлена на одного налогоплательщика, а выдана другому;</w:t>
      </w:r>
    </w:p>
    <w:p w:rsidR="0062139D" w:rsidRPr="00C96EB6" w:rsidRDefault="0062139D" w:rsidP="00DB250E">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Неправильно указан код услуги и т</w:t>
      </w:r>
      <w:r w:rsidR="00C96EB6" w:rsidRPr="00C96EB6">
        <w:rPr>
          <w:rFonts w:ascii="Times New Roman" w:eastAsia="Times New Roman" w:hAnsi="Times New Roman" w:cs="Times New Roman"/>
          <w:sz w:val="26"/>
          <w:szCs w:val="26"/>
          <w:lang w:eastAsia="ru-RU"/>
        </w:rPr>
        <w:t>.</w:t>
      </w:r>
      <w:r w:rsidRPr="00C96EB6">
        <w:rPr>
          <w:rFonts w:ascii="Times New Roman" w:eastAsia="Times New Roman" w:hAnsi="Times New Roman" w:cs="Times New Roman"/>
          <w:sz w:val="26"/>
          <w:szCs w:val="26"/>
          <w:lang w:eastAsia="ru-RU"/>
        </w:rPr>
        <w:t>п.</w:t>
      </w:r>
    </w:p>
    <w:p w:rsidR="00C96EB6" w:rsidRPr="00C96EB6" w:rsidRDefault="00C96EB6" w:rsidP="00C96EB6">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p>
    <w:p w:rsidR="00595CA9" w:rsidRPr="00C96EB6" w:rsidRDefault="00595CA9" w:rsidP="00C96EB6">
      <w:pPr>
        <w:autoSpaceDE w:val="0"/>
        <w:autoSpaceDN w:val="0"/>
        <w:adjustRightInd w:val="0"/>
        <w:spacing w:after="0" w:line="240" w:lineRule="auto"/>
        <w:ind w:firstLine="540"/>
        <w:contextualSpacing/>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По результатам анализа представленных за</w:t>
      </w:r>
      <w:r w:rsidR="00C96EB6" w:rsidRPr="00C96EB6">
        <w:rPr>
          <w:rFonts w:ascii="Times New Roman" w:eastAsia="Times New Roman" w:hAnsi="Times New Roman" w:cs="Times New Roman"/>
          <w:sz w:val="26"/>
          <w:szCs w:val="26"/>
          <w:lang w:eastAsia="ru-RU"/>
        </w:rPr>
        <w:t xml:space="preserve"> 5 месяцев 2025 года деклараций</w:t>
      </w:r>
      <w:r w:rsidRPr="00C96EB6">
        <w:rPr>
          <w:rFonts w:ascii="Times New Roman" w:eastAsia="Times New Roman" w:hAnsi="Times New Roman" w:cs="Times New Roman"/>
          <w:sz w:val="26"/>
          <w:szCs w:val="26"/>
          <w:lang w:eastAsia="ru-RU"/>
        </w:rPr>
        <w:t xml:space="preserve"> </w:t>
      </w:r>
      <w:r w:rsidR="00F56A93" w:rsidRPr="00C96EB6">
        <w:rPr>
          <w:rFonts w:ascii="Times New Roman" w:eastAsia="Times New Roman" w:hAnsi="Times New Roman" w:cs="Times New Roman"/>
          <w:sz w:val="26"/>
          <w:szCs w:val="26"/>
          <w:lang w:eastAsia="ru-RU"/>
        </w:rPr>
        <w:t>з</w:t>
      </w:r>
      <w:r w:rsidR="001A0A7F" w:rsidRPr="00C96EB6">
        <w:rPr>
          <w:rFonts w:ascii="Times New Roman" w:eastAsia="Times New Roman" w:hAnsi="Times New Roman" w:cs="Times New Roman"/>
          <w:sz w:val="26"/>
          <w:szCs w:val="26"/>
          <w:lang w:eastAsia="ru-RU"/>
        </w:rPr>
        <w:t>аметно снижение количества деклараций</w:t>
      </w:r>
      <w:r w:rsidR="00F56A93" w:rsidRPr="00C96EB6">
        <w:rPr>
          <w:rFonts w:ascii="Times New Roman" w:eastAsia="Times New Roman" w:hAnsi="Times New Roman" w:cs="Times New Roman"/>
          <w:sz w:val="26"/>
          <w:szCs w:val="26"/>
          <w:lang w:eastAsia="ru-RU"/>
        </w:rPr>
        <w:t>,</w:t>
      </w:r>
      <w:r w:rsidRPr="00C96EB6">
        <w:rPr>
          <w:rFonts w:ascii="Times New Roman" w:eastAsia="Times New Roman" w:hAnsi="Times New Roman" w:cs="Times New Roman"/>
          <w:sz w:val="26"/>
          <w:szCs w:val="26"/>
          <w:lang w:eastAsia="ru-RU"/>
        </w:rPr>
        <w:t xml:space="preserve"> в которых </w:t>
      </w:r>
      <w:r w:rsidR="001A0A7F" w:rsidRPr="00C96EB6">
        <w:rPr>
          <w:rFonts w:ascii="Times New Roman" w:eastAsia="Times New Roman" w:hAnsi="Times New Roman" w:cs="Times New Roman"/>
          <w:sz w:val="26"/>
          <w:szCs w:val="26"/>
          <w:lang w:eastAsia="ru-RU"/>
        </w:rPr>
        <w:t>заявлен</w:t>
      </w:r>
      <w:r w:rsidRPr="00C96EB6">
        <w:rPr>
          <w:rFonts w:ascii="Times New Roman" w:eastAsia="Times New Roman" w:hAnsi="Times New Roman" w:cs="Times New Roman"/>
          <w:sz w:val="26"/>
          <w:szCs w:val="26"/>
          <w:lang w:eastAsia="ru-RU"/>
        </w:rPr>
        <w:t>ы</w:t>
      </w:r>
      <w:r w:rsidR="00F56A93" w:rsidRPr="00C96EB6">
        <w:rPr>
          <w:rFonts w:ascii="Times New Roman" w:eastAsia="Times New Roman" w:hAnsi="Times New Roman" w:cs="Times New Roman"/>
          <w:sz w:val="26"/>
          <w:szCs w:val="26"/>
          <w:lang w:eastAsia="ru-RU"/>
        </w:rPr>
        <w:t xml:space="preserve"> имущественные налоговые вычеты, предусмотренные пп.3,4 п.1 ст. 220 НК РФ</w:t>
      </w:r>
      <w:r w:rsidR="001A0A7F" w:rsidRPr="00C96EB6">
        <w:rPr>
          <w:rFonts w:ascii="Times New Roman" w:eastAsia="Times New Roman" w:hAnsi="Times New Roman" w:cs="Times New Roman"/>
          <w:sz w:val="26"/>
          <w:szCs w:val="26"/>
          <w:lang w:eastAsia="ru-RU"/>
        </w:rPr>
        <w:t xml:space="preserve">, поскольку </w:t>
      </w:r>
      <w:r w:rsidRPr="00C96EB6">
        <w:rPr>
          <w:rFonts w:ascii="Times New Roman" w:eastAsia="Times New Roman" w:hAnsi="Times New Roman" w:cs="Times New Roman"/>
          <w:sz w:val="26"/>
          <w:szCs w:val="26"/>
          <w:lang w:eastAsia="ru-RU"/>
        </w:rPr>
        <w:t>налогоплательщики</w:t>
      </w:r>
      <w:r w:rsidR="001A0A7F" w:rsidRPr="00C96EB6">
        <w:rPr>
          <w:rFonts w:ascii="Times New Roman" w:eastAsia="Times New Roman" w:hAnsi="Times New Roman" w:cs="Times New Roman"/>
          <w:sz w:val="26"/>
          <w:szCs w:val="26"/>
          <w:lang w:eastAsia="ru-RU"/>
        </w:rPr>
        <w:t xml:space="preserve"> </w:t>
      </w:r>
      <w:r w:rsidRPr="00C96EB6">
        <w:rPr>
          <w:rFonts w:ascii="Times New Roman" w:eastAsia="Times New Roman" w:hAnsi="Times New Roman" w:cs="Times New Roman"/>
          <w:sz w:val="26"/>
          <w:szCs w:val="26"/>
          <w:lang w:eastAsia="ru-RU"/>
        </w:rPr>
        <w:t>используют свое право на вычет в упрощенном порядке. Так, за указанный период в налоговый орган поступило более четырех тысяч заявлений на получение имущественного вычета.</w:t>
      </w:r>
    </w:p>
    <w:p w:rsidR="00595CA9" w:rsidRPr="00C96EB6" w:rsidRDefault="00595CA9"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В</w:t>
      </w:r>
      <w:r w:rsidR="00206BAB" w:rsidRPr="00C96EB6">
        <w:rPr>
          <w:rFonts w:ascii="Times New Roman" w:hAnsi="Times New Roman" w:cs="Times New Roman"/>
          <w:sz w:val="26"/>
          <w:szCs w:val="26"/>
        </w:rPr>
        <w:t xml:space="preserve"> 2025 год</w:t>
      </w:r>
      <w:r w:rsidRPr="00C96EB6">
        <w:rPr>
          <w:rFonts w:ascii="Times New Roman" w:hAnsi="Times New Roman" w:cs="Times New Roman"/>
          <w:sz w:val="26"/>
          <w:szCs w:val="26"/>
        </w:rPr>
        <w:t xml:space="preserve">у, впервые начал действовать упрощенный порядок </w:t>
      </w:r>
      <w:r w:rsidR="00AF497F" w:rsidRPr="00C96EB6">
        <w:rPr>
          <w:rFonts w:ascii="Times New Roman" w:hAnsi="Times New Roman" w:cs="Times New Roman"/>
          <w:sz w:val="26"/>
          <w:szCs w:val="26"/>
        </w:rPr>
        <w:t xml:space="preserve">в отношении </w:t>
      </w:r>
      <w:r w:rsidRPr="00C96EB6">
        <w:rPr>
          <w:rFonts w:ascii="Times New Roman" w:hAnsi="Times New Roman" w:cs="Times New Roman"/>
          <w:sz w:val="26"/>
          <w:szCs w:val="26"/>
        </w:rPr>
        <w:t xml:space="preserve">предоставления социальных налоговых вычетов. За указанный период поступило </w:t>
      </w:r>
      <w:proofErr w:type="gramStart"/>
      <w:r w:rsidRPr="00C96EB6">
        <w:rPr>
          <w:rFonts w:ascii="Times New Roman" w:hAnsi="Times New Roman" w:cs="Times New Roman"/>
          <w:sz w:val="26"/>
          <w:szCs w:val="26"/>
        </w:rPr>
        <w:t>более тысячи заявлений</w:t>
      </w:r>
      <w:proofErr w:type="gramEnd"/>
      <w:r w:rsidRPr="00C96EB6">
        <w:rPr>
          <w:rFonts w:ascii="Times New Roman" w:hAnsi="Times New Roman" w:cs="Times New Roman"/>
          <w:sz w:val="26"/>
          <w:szCs w:val="26"/>
        </w:rPr>
        <w:t>.</w:t>
      </w:r>
    </w:p>
    <w:p w:rsidR="009D6C46" w:rsidRPr="00C96EB6" w:rsidRDefault="009D6C46"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С 01.01.2025 в целях получения социальных налоговых вычетов по налогу на доходы физических лиц по расходам, связанным с медицинскими и образовательными услугами, страхованием, негосударственным пенсионным обеспечением, а также с физкультурно-оздоровительными услугами налогоплательщики обращаются к организациям/ИП, в которых произведены соответствующие расходы.</w:t>
      </w:r>
    </w:p>
    <w:p w:rsidR="009D6C46" w:rsidRPr="00C96EB6" w:rsidRDefault="009D6C46"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Получение сведений напрямую от поставщиков первичных сведений - организаций/И</w:t>
      </w:r>
      <w:bookmarkStart w:id="1" w:name="_GoBack"/>
      <w:bookmarkEnd w:id="1"/>
      <w:r w:rsidRPr="00C96EB6">
        <w:rPr>
          <w:rFonts w:ascii="Times New Roman" w:eastAsia="Times New Roman" w:hAnsi="Times New Roman" w:cs="Times New Roman"/>
          <w:sz w:val="26"/>
          <w:szCs w:val="26"/>
          <w:lang w:eastAsia="ru-RU"/>
        </w:rPr>
        <w:t xml:space="preserve">П позволит предоставлять социальные налоговые вычеты </w:t>
      </w:r>
      <w:proofErr w:type="spellStart"/>
      <w:r w:rsidRPr="00C96EB6">
        <w:rPr>
          <w:rFonts w:ascii="Times New Roman" w:eastAsia="Times New Roman" w:hAnsi="Times New Roman" w:cs="Times New Roman"/>
          <w:sz w:val="26"/>
          <w:szCs w:val="26"/>
          <w:lang w:eastAsia="ru-RU"/>
        </w:rPr>
        <w:t>проактивно</w:t>
      </w:r>
      <w:proofErr w:type="spellEnd"/>
      <w:r w:rsidRPr="00C96EB6">
        <w:rPr>
          <w:rFonts w:ascii="Times New Roman" w:eastAsia="Times New Roman" w:hAnsi="Times New Roman" w:cs="Times New Roman"/>
          <w:sz w:val="26"/>
          <w:szCs w:val="26"/>
          <w:lang w:eastAsia="ru-RU"/>
        </w:rPr>
        <w:t>, минимизировав трудозатраты, как поставщиков сведений, так и налогоплательщиков по сбору подтверждающих документов, заполнению и представлению в налоговый орган налоговой декларации по налогу на доходы физических лиц.</w:t>
      </w:r>
      <w:r w:rsidR="003C19A9">
        <w:rPr>
          <w:rFonts w:ascii="Times New Roman" w:eastAsia="Times New Roman" w:hAnsi="Times New Roman" w:cs="Times New Roman"/>
          <w:sz w:val="26"/>
          <w:szCs w:val="26"/>
          <w:lang w:eastAsia="ru-RU"/>
        </w:rPr>
        <w:t xml:space="preserve"> </w:t>
      </w:r>
    </w:p>
    <w:p w:rsidR="009D6C46" w:rsidRPr="00C96EB6" w:rsidRDefault="009D6C46" w:rsidP="00DB250E">
      <w:pPr>
        <w:spacing w:after="0" w:line="240" w:lineRule="auto"/>
        <w:ind w:firstLine="709"/>
        <w:jc w:val="both"/>
        <w:rPr>
          <w:rFonts w:ascii="Times New Roman" w:eastAsia="Times New Roman" w:hAnsi="Times New Roman" w:cs="Times New Roman"/>
          <w:sz w:val="26"/>
          <w:szCs w:val="26"/>
          <w:lang w:eastAsia="ru-RU"/>
        </w:rPr>
      </w:pPr>
      <w:proofErr w:type="gramStart"/>
      <w:r w:rsidRPr="00C96EB6">
        <w:rPr>
          <w:rFonts w:ascii="Times New Roman" w:eastAsia="Times New Roman" w:hAnsi="Times New Roman" w:cs="Times New Roman"/>
          <w:sz w:val="26"/>
          <w:szCs w:val="26"/>
          <w:lang w:eastAsia="ru-RU"/>
        </w:rPr>
        <w:t>Представление организациями/ИП сведений в электронной форме осуществляется по телекоммуникационным каналам связи с применением усиленной квалифицированной электронной подписи в порядке, установленном приказом ФНС России от 16.07.2020 №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w:t>
      </w:r>
      <w:proofErr w:type="gramEnd"/>
      <w:r w:rsidRPr="00C96EB6">
        <w:rPr>
          <w:rFonts w:ascii="Times New Roman" w:eastAsia="Times New Roman" w:hAnsi="Times New Roman" w:cs="Times New Roman"/>
          <w:sz w:val="26"/>
          <w:szCs w:val="26"/>
          <w:lang w:eastAsia="ru-RU"/>
        </w:rPr>
        <w:t xml:space="preserve"> по требованию налогового органа в электронной форме по телекоммуникационным каналам связи». </w:t>
      </w:r>
    </w:p>
    <w:p w:rsidR="009D6C46" w:rsidRPr="00C96EB6" w:rsidRDefault="009D6C46" w:rsidP="00DB250E">
      <w:pPr>
        <w:spacing w:after="0" w:line="240" w:lineRule="auto"/>
        <w:ind w:firstLine="709"/>
        <w:jc w:val="both"/>
        <w:rPr>
          <w:rFonts w:ascii="Times New Roman" w:eastAsia="Times New Roman" w:hAnsi="Times New Roman" w:cs="Times New Roman"/>
          <w:sz w:val="26"/>
          <w:szCs w:val="26"/>
          <w:lang w:eastAsia="ru-RU"/>
        </w:rPr>
      </w:pPr>
      <w:r w:rsidRPr="00C96EB6">
        <w:rPr>
          <w:rFonts w:ascii="Times New Roman" w:eastAsia="Times New Roman" w:hAnsi="Times New Roman" w:cs="Times New Roman"/>
          <w:sz w:val="26"/>
          <w:szCs w:val="26"/>
          <w:lang w:eastAsia="ru-RU"/>
        </w:rPr>
        <w:t xml:space="preserve">Формирование сведений о фактических расходах налогоплательщиков, необходимых для предоставления социального налогового вычета по налогу на доходы физических лиц, в электронной форме также возможно в общедоступном программном обеспечении ФНС России «Налогоплательщик ЮЛ» (размещено на официальном сайте ФНС России: https://www.nalog.gov.ru/rn77/program/5961229/). </w:t>
      </w:r>
    </w:p>
    <w:p w:rsidR="00AF497F" w:rsidRPr="00C96EB6" w:rsidRDefault="009D6C46"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В настоящее время небольшое количество организаций и ИП представляют сведения в налоговый орган в электронном виде.</w:t>
      </w:r>
    </w:p>
    <w:p w:rsidR="009D6C46" w:rsidRPr="00C96EB6" w:rsidRDefault="00AF497F" w:rsidP="00DB250E">
      <w:pPr>
        <w:spacing w:after="0" w:line="240" w:lineRule="auto"/>
        <w:ind w:firstLine="708"/>
        <w:jc w:val="both"/>
        <w:rPr>
          <w:rFonts w:ascii="Times New Roman" w:hAnsi="Times New Roman" w:cs="Times New Roman"/>
          <w:sz w:val="26"/>
          <w:szCs w:val="26"/>
        </w:rPr>
      </w:pPr>
      <w:r w:rsidRPr="00C96EB6">
        <w:rPr>
          <w:rFonts w:ascii="Times New Roman" w:hAnsi="Times New Roman" w:cs="Times New Roman"/>
          <w:sz w:val="26"/>
          <w:szCs w:val="26"/>
        </w:rPr>
        <w:t>Например, и</w:t>
      </w:r>
      <w:r w:rsidR="009D6C46" w:rsidRPr="00C96EB6">
        <w:rPr>
          <w:rFonts w:ascii="Times New Roman" w:hAnsi="Times New Roman" w:cs="Times New Roman"/>
          <w:sz w:val="26"/>
          <w:szCs w:val="26"/>
        </w:rPr>
        <w:t>з 119 поставщиков медицинских услуг, только 18 частично представляют сведения по ТКС. Налоговым органом проводится информирование налоговых агентов о необходимости взаимодействия с налоговым органом в части предоставления Справок</w:t>
      </w:r>
      <w:r w:rsidRPr="00C96EB6">
        <w:rPr>
          <w:rFonts w:ascii="Times New Roman" w:hAnsi="Times New Roman" w:cs="Times New Roman"/>
          <w:sz w:val="26"/>
          <w:szCs w:val="26"/>
        </w:rPr>
        <w:t>,</w:t>
      </w:r>
      <w:r w:rsidR="009D6C46" w:rsidRPr="00C96EB6">
        <w:rPr>
          <w:rFonts w:ascii="Times New Roman" w:hAnsi="Times New Roman" w:cs="Times New Roman"/>
          <w:sz w:val="26"/>
          <w:szCs w:val="26"/>
        </w:rPr>
        <w:t xml:space="preserve"> </w:t>
      </w:r>
      <w:r w:rsidRPr="00C96EB6">
        <w:rPr>
          <w:rFonts w:ascii="Times New Roman" w:hAnsi="Times New Roman" w:cs="Times New Roman"/>
          <w:sz w:val="26"/>
          <w:szCs w:val="26"/>
        </w:rPr>
        <w:t>в</w:t>
      </w:r>
      <w:r w:rsidR="009D6C46" w:rsidRPr="00C96EB6">
        <w:rPr>
          <w:rFonts w:ascii="Times New Roman" w:hAnsi="Times New Roman" w:cs="Times New Roman"/>
          <w:sz w:val="26"/>
          <w:szCs w:val="26"/>
        </w:rPr>
        <w:t xml:space="preserve"> электрон</w:t>
      </w:r>
      <w:r w:rsidRPr="00C96EB6">
        <w:rPr>
          <w:rFonts w:ascii="Times New Roman" w:hAnsi="Times New Roman" w:cs="Times New Roman"/>
          <w:sz w:val="26"/>
          <w:szCs w:val="26"/>
        </w:rPr>
        <w:t>ном виде</w:t>
      </w:r>
      <w:r w:rsidR="009D6C46" w:rsidRPr="00C96EB6">
        <w:rPr>
          <w:rFonts w:ascii="Times New Roman" w:hAnsi="Times New Roman" w:cs="Times New Roman"/>
          <w:sz w:val="26"/>
          <w:szCs w:val="26"/>
        </w:rPr>
        <w:t>.</w:t>
      </w:r>
    </w:p>
    <w:p w:rsidR="009D6C46" w:rsidRPr="00C96EB6" w:rsidRDefault="009D6C46" w:rsidP="00DB250E">
      <w:pPr>
        <w:spacing w:after="0" w:line="240" w:lineRule="auto"/>
        <w:ind w:firstLine="708"/>
        <w:jc w:val="both"/>
        <w:rPr>
          <w:rFonts w:ascii="Times New Roman" w:hAnsi="Times New Roman" w:cs="Times New Roman"/>
          <w:color w:val="000000"/>
          <w:sz w:val="26"/>
          <w:szCs w:val="26"/>
        </w:rPr>
      </w:pPr>
      <w:r w:rsidRPr="00C96EB6">
        <w:rPr>
          <w:rFonts w:ascii="Times New Roman" w:hAnsi="Times New Roman" w:cs="Times New Roman"/>
          <w:color w:val="000000"/>
          <w:sz w:val="26"/>
          <w:szCs w:val="26"/>
        </w:rPr>
        <w:t>Направление сведений напрямую в налоговый орган по ТКС позволит налогоплательщикам по расходам за оказанные услуги получать налоговые вычеты в упрощенном порядке.</w:t>
      </w:r>
    </w:p>
    <w:p w:rsidR="009D6C46" w:rsidRPr="00C96EB6" w:rsidRDefault="009D6C46" w:rsidP="00DB250E">
      <w:pPr>
        <w:spacing w:after="0" w:line="240" w:lineRule="auto"/>
        <w:ind w:firstLine="708"/>
        <w:jc w:val="both"/>
        <w:rPr>
          <w:rFonts w:ascii="Times New Roman" w:hAnsi="Times New Roman" w:cs="Times New Roman"/>
          <w:color w:val="000000"/>
          <w:sz w:val="26"/>
          <w:szCs w:val="26"/>
        </w:rPr>
      </w:pPr>
      <w:r w:rsidRPr="00C96EB6">
        <w:rPr>
          <w:rFonts w:ascii="Times New Roman" w:hAnsi="Times New Roman" w:cs="Times New Roman"/>
          <w:color w:val="000000"/>
          <w:sz w:val="26"/>
          <w:szCs w:val="26"/>
        </w:rPr>
        <w:lastRenderedPageBreak/>
        <w:t>Для возврата денежных, средств, гражданам не придется представлять</w:t>
      </w:r>
      <w:r w:rsidR="00C96EB6" w:rsidRPr="00C96EB6">
        <w:rPr>
          <w:rFonts w:ascii="Times New Roman" w:hAnsi="Times New Roman" w:cs="Times New Roman"/>
          <w:color w:val="000000"/>
          <w:sz w:val="26"/>
          <w:szCs w:val="26"/>
        </w:rPr>
        <w:t xml:space="preserve"> в налоговый орган декларации формы </w:t>
      </w:r>
      <w:r w:rsidRPr="00C96EB6">
        <w:rPr>
          <w:rFonts w:ascii="Times New Roman" w:hAnsi="Times New Roman" w:cs="Times New Roman"/>
          <w:color w:val="000000"/>
          <w:sz w:val="26"/>
          <w:szCs w:val="26"/>
        </w:rPr>
        <w:t>3</w:t>
      </w:r>
      <w:r w:rsidR="00C96EB6" w:rsidRPr="00C96EB6">
        <w:rPr>
          <w:rFonts w:ascii="Times New Roman" w:hAnsi="Times New Roman" w:cs="Times New Roman"/>
          <w:color w:val="000000"/>
          <w:sz w:val="26"/>
          <w:szCs w:val="26"/>
        </w:rPr>
        <w:t>-</w:t>
      </w:r>
      <w:r w:rsidRPr="00C96EB6">
        <w:rPr>
          <w:rFonts w:ascii="Times New Roman" w:hAnsi="Times New Roman" w:cs="Times New Roman"/>
          <w:color w:val="000000"/>
          <w:sz w:val="26"/>
          <w:szCs w:val="26"/>
        </w:rPr>
        <w:t>НДФЛ, посещать Управление ФНС по РК, представлять какие-либо документы. Возврат денежных средств, производится в максимально короткие сроки - 5 дней.</w:t>
      </w:r>
      <w:r w:rsidR="00AF497F" w:rsidRPr="00C96EB6">
        <w:rPr>
          <w:rFonts w:ascii="Times New Roman" w:hAnsi="Times New Roman" w:cs="Times New Roman"/>
          <w:color w:val="000000"/>
          <w:sz w:val="26"/>
          <w:szCs w:val="26"/>
        </w:rPr>
        <w:t xml:space="preserve"> В настоящее время средний срок проверки заявлений 2 дня.</w:t>
      </w:r>
    </w:p>
    <w:p w:rsidR="009D6C46" w:rsidRPr="00C96EB6" w:rsidRDefault="009D6C46" w:rsidP="00DB250E">
      <w:pPr>
        <w:spacing w:after="0" w:line="240" w:lineRule="auto"/>
        <w:ind w:firstLine="708"/>
        <w:jc w:val="both"/>
        <w:rPr>
          <w:rFonts w:ascii="Times New Roman" w:hAnsi="Times New Roman" w:cs="Times New Roman"/>
          <w:color w:val="000000"/>
          <w:sz w:val="26"/>
          <w:szCs w:val="26"/>
        </w:rPr>
      </w:pPr>
      <w:r w:rsidRPr="00C96EB6">
        <w:rPr>
          <w:rFonts w:ascii="Times New Roman" w:hAnsi="Times New Roman" w:cs="Times New Roman"/>
          <w:color w:val="000000"/>
          <w:sz w:val="26"/>
          <w:szCs w:val="26"/>
        </w:rPr>
        <w:t xml:space="preserve">Кроме того, направленные в налоговый орган сведения в электронном виде будут размещены в </w:t>
      </w:r>
      <w:proofErr w:type="gramStart"/>
      <w:r w:rsidRPr="00C96EB6">
        <w:rPr>
          <w:rFonts w:ascii="Times New Roman" w:hAnsi="Times New Roman" w:cs="Times New Roman"/>
          <w:color w:val="000000"/>
          <w:sz w:val="26"/>
          <w:szCs w:val="26"/>
        </w:rPr>
        <w:t>интернет-сервисе</w:t>
      </w:r>
      <w:proofErr w:type="gramEnd"/>
      <w:r w:rsidRPr="00C96EB6">
        <w:rPr>
          <w:rFonts w:ascii="Times New Roman" w:hAnsi="Times New Roman" w:cs="Times New Roman"/>
          <w:color w:val="000000"/>
          <w:sz w:val="26"/>
          <w:szCs w:val="26"/>
        </w:rPr>
        <w:t xml:space="preserve"> </w:t>
      </w:r>
      <w:r w:rsidR="00C96EB6" w:rsidRPr="00C96EB6">
        <w:rPr>
          <w:rFonts w:ascii="Times New Roman" w:hAnsi="Times New Roman" w:cs="Times New Roman"/>
          <w:color w:val="000000"/>
          <w:sz w:val="26"/>
          <w:szCs w:val="26"/>
        </w:rPr>
        <w:t>«</w:t>
      </w:r>
      <w:r w:rsidRPr="00C96EB6">
        <w:rPr>
          <w:rFonts w:ascii="Times New Roman" w:hAnsi="Times New Roman" w:cs="Times New Roman"/>
          <w:color w:val="000000"/>
          <w:sz w:val="26"/>
          <w:szCs w:val="26"/>
        </w:rPr>
        <w:t>Личный кабинет налогоплательщик</w:t>
      </w:r>
      <w:r w:rsidR="00C96EB6" w:rsidRPr="00C96EB6">
        <w:rPr>
          <w:rFonts w:ascii="Times New Roman" w:hAnsi="Times New Roman" w:cs="Times New Roman"/>
          <w:color w:val="000000"/>
          <w:sz w:val="26"/>
          <w:szCs w:val="26"/>
        </w:rPr>
        <w:t>а».</w:t>
      </w:r>
      <w:r w:rsidRPr="00C96EB6">
        <w:rPr>
          <w:rFonts w:ascii="Times New Roman" w:hAnsi="Times New Roman" w:cs="Times New Roman"/>
          <w:color w:val="000000"/>
          <w:sz w:val="26"/>
          <w:szCs w:val="26"/>
        </w:rPr>
        <w:t xml:space="preserve"> Граждане в своем кабинете смогут ознакомиться с документом, распечатать его при необходимости.</w:t>
      </w:r>
    </w:p>
    <w:p w:rsidR="009D6C46" w:rsidRPr="00C96EB6" w:rsidRDefault="009D6C46" w:rsidP="00DB250E">
      <w:pPr>
        <w:spacing w:after="0" w:line="240" w:lineRule="auto"/>
        <w:ind w:firstLine="708"/>
        <w:jc w:val="both"/>
        <w:rPr>
          <w:rFonts w:ascii="Times New Roman" w:hAnsi="Times New Roman" w:cs="Times New Roman"/>
          <w:color w:val="000000"/>
          <w:sz w:val="26"/>
          <w:szCs w:val="26"/>
        </w:rPr>
      </w:pPr>
      <w:r w:rsidRPr="00C96EB6">
        <w:rPr>
          <w:rFonts w:ascii="Times New Roman" w:hAnsi="Times New Roman" w:cs="Times New Roman"/>
          <w:color w:val="000000"/>
          <w:sz w:val="26"/>
          <w:szCs w:val="26"/>
        </w:rPr>
        <w:t>Большинство налогоплательщиков, не знает о вышеуказанных преимуществах и предпочитает действовать привычным образом, усложняя тем самым, процесс получения денежных средств.</w:t>
      </w:r>
    </w:p>
    <w:p w:rsidR="001B3872" w:rsidRPr="00C96EB6" w:rsidRDefault="009D6C46" w:rsidP="00DB250E">
      <w:pPr>
        <w:spacing w:after="0" w:line="240" w:lineRule="auto"/>
        <w:ind w:firstLine="708"/>
        <w:jc w:val="both"/>
        <w:rPr>
          <w:rFonts w:ascii="Times New Roman" w:hAnsi="Times New Roman" w:cs="Times New Roman"/>
          <w:color w:val="000000"/>
          <w:sz w:val="26"/>
          <w:szCs w:val="26"/>
        </w:rPr>
      </w:pPr>
      <w:proofErr w:type="gramStart"/>
      <w:r w:rsidRPr="00C96EB6">
        <w:rPr>
          <w:rFonts w:ascii="Times New Roman" w:hAnsi="Times New Roman" w:cs="Times New Roman"/>
          <w:color w:val="000000"/>
          <w:sz w:val="26"/>
          <w:szCs w:val="26"/>
        </w:rPr>
        <w:t>Одной из причин, по которой поставщики услуг не переходят на электронное взаимодействие по предоставлению сведений</w:t>
      </w:r>
      <w:r w:rsidR="00DB250E" w:rsidRPr="00C96EB6">
        <w:rPr>
          <w:rFonts w:ascii="Times New Roman" w:hAnsi="Times New Roman" w:cs="Times New Roman"/>
          <w:color w:val="000000"/>
          <w:sz w:val="26"/>
          <w:szCs w:val="26"/>
        </w:rPr>
        <w:t xml:space="preserve"> об оказанных услугах, это отсутствие технической и </w:t>
      </w:r>
      <w:r w:rsidR="001B3872" w:rsidRPr="00C96EB6">
        <w:rPr>
          <w:rFonts w:ascii="Times New Roman" w:hAnsi="Times New Roman" w:cs="Times New Roman"/>
          <w:color w:val="000000"/>
          <w:sz w:val="26"/>
          <w:szCs w:val="26"/>
        </w:rPr>
        <w:t>материальной</w:t>
      </w:r>
      <w:r w:rsidR="00DB250E" w:rsidRPr="00C96EB6">
        <w:rPr>
          <w:rFonts w:ascii="Times New Roman" w:hAnsi="Times New Roman" w:cs="Times New Roman"/>
          <w:color w:val="000000"/>
          <w:sz w:val="26"/>
          <w:szCs w:val="26"/>
        </w:rPr>
        <w:t xml:space="preserve"> базы, </w:t>
      </w:r>
      <w:r w:rsidR="00AF497F" w:rsidRPr="00C96EB6">
        <w:rPr>
          <w:rFonts w:ascii="Times New Roman" w:hAnsi="Times New Roman" w:cs="Times New Roman"/>
          <w:color w:val="000000"/>
          <w:sz w:val="26"/>
          <w:szCs w:val="26"/>
        </w:rPr>
        <w:t xml:space="preserve">возникновение </w:t>
      </w:r>
      <w:r w:rsidR="00DB250E" w:rsidRPr="00C96EB6">
        <w:rPr>
          <w:rFonts w:ascii="Times New Roman" w:hAnsi="Times New Roman" w:cs="Times New Roman"/>
          <w:color w:val="000000"/>
          <w:sz w:val="26"/>
          <w:szCs w:val="26"/>
        </w:rPr>
        <w:t>дополнительны</w:t>
      </w:r>
      <w:r w:rsidR="00AF497F" w:rsidRPr="00C96EB6">
        <w:rPr>
          <w:rFonts w:ascii="Times New Roman" w:hAnsi="Times New Roman" w:cs="Times New Roman"/>
          <w:color w:val="000000"/>
          <w:sz w:val="26"/>
          <w:szCs w:val="26"/>
        </w:rPr>
        <w:t>х</w:t>
      </w:r>
      <w:r w:rsidR="00DB250E" w:rsidRPr="00C96EB6">
        <w:rPr>
          <w:rFonts w:ascii="Times New Roman" w:hAnsi="Times New Roman" w:cs="Times New Roman"/>
          <w:color w:val="000000"/>
          <w:sz w:val="26"/>
          <w:szCs w:val="26"/>
        </w:rPr>
        <w:t xml:space="preserve"> расход</w:t>
      </w:r>
      <w:r w:rsidR="00AF497F" w:rsidRPr="00C96EB6">
        <w:rPr>
          <w:rFonts w:ascii="Times New Roman" w:hAnsi="Times New Roman" w:cs="Times New Roman"/>
          <w:color w:val="000000"/>
          <w:sz w:val="26"/>
          <w:szCs w:val="26"/>
        </w:rPr>
        <w:t>ов</w:t>
      </w:r>
      <w:r w:rsidR="001B3872" w:rsidRPr="00C96EB6">
        <w:rPr>
          <w:rFonts w:ascii="Times New Roman" w:hAnsi="Times New Roman" w:cs="Times New Roman"/>
          <w:color w:val="000000"/>
          <w:sz w:val="26"/>
          <w:szCs w:val="26"/>
        </w:rPr>
        <w:t xml:space="preserve"> (приобретение </w:t>
      </w:r>
      <w:proofErr w:type="spellStart"/>
      <w:r w:rsidR="001B3872" w:rsidRPr="00C96EB6">
        <w:rPr>
          <w:rFonts w:ascii="Times New Roman" w:hAnsi="Times New Roman" w:cs="Times New Roman"/>
          <w:color w:val="000000"/>
          <w:sz w:val="26"/>
          <w:szCs w:val="26"/>
        </w:rPr>
        <w:t>токенов</w:t>
      </w:r>
      <w:proofErr w:type="spellEnd"/>
      <w:r w:rsidR="001B3872" w:rsidRPr="00C96EB6">
        <w:rPr>
          <w:rFonts w:ascii="Times New Roman" w:hAnsi="Times New Roman" w:cs="Times New Roman"/>
          <w:color w:val="000000"/>
          <w:sz w:val="26"/>
          <w:szCs w:val="26"/>
        </w:rPr>
        <w:t>, доплата работникам за работу в новом программном обеспечении</w:t>
      </w:r>
      <w:r w:rsidR="00AF497F" w:rsidRPr="00C96EB6">
        <w:rPr>
          <w:rFonts w:ascii="Times New Roman" w:hAnsi="Times New Roman" w:cs="Times New Roman"/>
          <w:color w:val="000000"/>
          <w:sz w:val="26"/>
          <w:szCs w:val="26"/>
        </w:rPr>
        <w:t xml:space="preserve">, и </w:t>
      </w:r>
      <w:proofErr w:type="spellStart"/>
      <w:r w:rsidR="00AF497F" w:rsidRPr="00C96EB6">
        <w:rPr>
          <w:rFonts w:ascii="Times New Roman" w:hAnsi="Times New Roman" w:cs="Times New Roman"/>
          <w:color w:val="000000"/>
          <w:sz w:val="26"/>
          <w:szCs w:val="26"/>
        </w:rPr>
        <w:t>тп</w:t>
      </w:r>
      <w:proofErr w:type="spellEnd"/>
      <w:r w:rsidR="00DB250E" w:rsidRPr="00C96EB6">
        <w:rPr>
          <w:rFonts w:ascii="Times New Roman" w:hAnsi="Times New Roman" w:cs="Times New Roman"/>
          <w:color w:val="000000"/>
          <w:sz w:val="26"/>
          <w:szCs w:val="26"/>
        </w:rPr>
        <w:t>).</w:t>
      </w:r>
      <w:proofErr w:type="gramEnd"/>
    </w:p>
    <w:p w:rsidR="00DB250E" w:rsidRPr="00C96EB6" w:rsidRDefault="00DB250E" w:rsidP="00DB250E">
      <w:pPr>
        <w:spacing w:after="0" w:line="240" w:lineRule="auto"/>
        <w:jc w:val="both"/>
        <w:rPr>
          <w:rFonts w:ascii="Times New Roman" w:hAnsi="Times New Roman" w:cs="Times New Roman"/>
          <w:sz w:val="26"/>
          <w:szCs w:val="26"/>
        </w:rPr>
      </w:pPr>
    </w:p>
    <w:sectPr w:rsidR="00DB250E" w:rsidRPr="00C96E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7C5"/>
    <w:multiLevelType w:val="hybridMultilevel"/>
    <w:tmpl w:val="A5B6A0B8"/>
    <w:lvl w:ilvl="0" w:tplc="2B7C7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A5269F9"/>
    <w:multiLevelType w:val="hybridMultilevel"/>
    <w:tmpl w:val="D4508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2B1FF4"/>
    <w:multiLevelType w:val="hybridMultilevel"/>
    <w:tmpl w:val="1ECCC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44D"/>
    <w:rsid w:val="00032C2D"/>
    <w:rsid w:val="001A0A7F"/>
    <w:rsid w:val="001B3872"/>
    <w:rsid w:val="00206BAB"/>
    <w:rsid w:val="003C19A9"/>
    <w:rsid w:val="00444E71"/>
    <w:rsid w:val="00490E02"/>
    <w:rsid w:val="00542E1C"/>
    <w:rsid w:val="0058348C"/>
    <w:rsid w:val="00595CA9"/>
    <w:rsid w:val="005D312B"/>
    <w:rsid w:val="0062139D"/>
    <w:rsid w:val="00626E32"/>
    <w:rsid w:val="0069544D"/>
    <w:rsid w:val="006C6146"/>
    <w:rsid w:val="007A14A9"/>
    <w:rsid w:val="00867B5B"/>
    <w:rsid w:val="00874168"/>
    <w:rsid w:val="008C3B6A"/>
    <w:rsid w:val="008C7499"/>
    <w:rsid w:val="00987CB8"/>
    <w:rsid w:val="009D6C46"/>
    <w:rsid w:val="00A14461"/>
    <w:rsid w:val="00A41346"/>
    <w:rsid w:val="00AF497F"/>
    <w:rsid w:val="00C96EB6"/>
    <w:rsid w:val="00DB250E"/>
    <w:rsid w:val="00EB6386"/>
    <w:rsid w:val="00F22E7A"/>
    <w:rsid w:val="00F56A93"/>
    <w:rsid w:val="00F96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4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544D"/>
    <w:pPr>
      <w:ind w:left="720"/>
      <w:contextualSpacing/>
    </w:pPr>
  </w:style>
  <w:style w:type="table" w:styleId="a4">
    <w:name w:val="Table Grid"/>
    <w:basedOn w:val="a1"/>
    <w:uiPriority w:val="59"/>
    <w:rsid w:val="00987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4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544D"/>
    <w:pPr>
      <w:ind w:left="720"/>
      <w:contextualSpacing/>
    </w:pPr>
  </w:style>
  <w:style w:type="table" w:styleId="a4">
    <w:name w:val="Table Grid"/>
    <w:basedOn w:val="a1"/>
    <w:uiPriority w:val="59"/>
    <w:rsid w:val="00987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15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974</Words>
  <Characters>5554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Ведюкова Екатерина Викторовна</dc:creator>
  <cp:lastModifiedBy>Крюкова Ирина Валентиновна</cp:lastModifiedBy>
  <cp:revision>5</cp:revision>
  <cp:lastPrinted>2025-06-18T09:40:00Z</cp:lastPrinted>
  <dcterms:created xsi:type="dcterms:W3CDTF">2025-06-19T13:39:00Z</dcterms:created>
  <dcterms:modified xsi:type="dcterms:W3CDTF">2025-06-20T13:34:00Z</dcterms:modified>
</cp:coreProperties>
</file>